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 CIRCUMVENTION AGREEMENT</w:t>
      </w:r>
    </w:p>
    <w:p/>
    <w:p/>
    <w:p>
      <w:r>
        <w:rPr>
          <w:b w:val="0"/>
          <w:sz w:val="20"/>
        </w:rPr>
        <w:t>This Non Circumvention Agreement (the “Agreement”) is entered into by and between the undersigned parties (collectively, the “Parties”) for the purpose of preventing circumvention, interference, or bypassing of the Parties’ business dealings and relationships.</w:t>
      </w:r>
    </w:p>
    <w:p/>
    <w:p>
      <w:r>
        <w:rPr>
          <w:b/>
          <w:sz w:val="22"/>
        </w:rPr>
        <w:t>RECITALS</w:t>
      </w:r>
    </w:p>
    <w:p>
      <w:r>
        <w:rPr>
          <w:b w:val="0"/>
          <w:sz w:val="20"/>
        </w:rPr>
        <w:t>WHEREAS, the Parties intend to engage in discussions and/or transactions with each other and with certain third parties for mutual benefit;</w:t>
      </w:r>
    </w:p>
    <w:p>
      <w:r>
        <w:rPr>
          <w:b w:val="0"/>
          <w:sz w:val="20"/>
        </w:rPr>
        <w:t>WHEREAS, in the course of such dealings, confidential information, contacts, and business opportunities may be disclosed;</w:t>
      </w:r>
    </w:p>
    <w:p>
      <w:r>
        <w:rPr>
          <w:b w:val="0"/>
          <w:sz w:val="20"/>
        </w:rPr>
        <w:t>WHEREAS, the Parties wish to protect their respective interests and ensure that no Party circumvents or bypasses the others in any business dealings related to such information or opportunities;</w:t>
      </w:r>
    </w:p>
    <w:p/>
    <w:p>
      <w:r>
        <w:rPr>
          <w:b/>
          <w:sz w:val="22"/>
        </w:rPr>
        <w:t>AGREEMENT</w:t>
      </w:r>
    </w:p>
    <w:p>
      <w:r>
        <w:rPr>
          <w:b w:val="0"/>
          <w:sz w:val="20"/>
        </w:rPr>
        <w:t>NOW, THEREFORE, in consideration of the mutual covenants and promises contained herein, the Parties agree as follows:</w:t>
      </w:r>
    </w:p>
    <w:p/>
    <w:p>
      <w:r>
        <w:rPr>
          <w:b/>
          <w:sz w:val="20"/>
        </w:rPr>
        <w:t>1. Definition of Confidential Information</w:t>
      </w:r>
    </w:p>
    <w:p>
      <w:r>
        <w:rPr>
          <w:b w:val="0"/>
          <w:sz w:val="20"/>
        </w:rPr>
        <w:t>“Confidential Information” means any and all proprietary or confidential business, technical, or financial information, including but not limited to trade secrets, business contacts, customer lists, pricing, financial data, marketing strategies, and any other materials or information disclosed, directly or indirectly, in any form or medium by any Party to another Party.</w:t>
      </w:r>
    </w:p>
    <w:p/>
    <w:p>
      <w:r>
        <w:rPr>
          <w:b/>
          <w:sz w:val="20"/>
        </w:rPr>
        <w:t>2. Non Circumvention</w:t>
      </w:r>
    </w:p>
    <w:p>
      <w:r>
        <w:rPr>
          <w:b w:val="0"/>
          <w:sz w:val="20"/>
        </w:rPr>
        <w:t>Each Party agrees that it shall not, directly or indirectly, circumvent, avoid, bypass, or obviate the intent of this Agreement by contacting, dealing with, engaging, or attempting to engage any third party introduced or disclosed by another Party in relation to any business transaction, opportunity, or relationship without the prior written consent of the disclosing Party.</w:t>
      </w:r>
    </w:p>
    <w:p/>
    <w:p>
      <w:r>
        <w:rPr>
          <w:b/>
          <w:sz w:val="20"/>
        </w:rPr>
        <w:t>3. Term</w:t>
      </w:r>
    </w:p>
    <w:p>
      <w:r>
        <w:rPr>
          <w:b w:val="0"/>
          <w:sz w:val="20"/>
        </w:rPr>
        <w:t>This Agreement shall remain in full force and effect for a period of two (2) years from the date of the last signature hereon, unless terminated earlier by mutual written agreement of the Parties.</w:t>
      </w:r>
    </w:p>
    <w:p/>
    <w:p>
      <w:r>
        <w:rPr>
          <w:b/>
          <w:sz w:val="20"/>
        </w:rPr>
        <w:t>4. Obligations</w:t>
      </w:r>
    </w:p>
    <w:p>
      <w:r>
        <w:rPr>
          <w:b w:val="0"/>
          <w:sz w:val="20"/>
        </w:rPr>
        <w:t>a) Each Party agrees to keep all Confidential Information strictly confidential and to use such information solely for the purpose of evaluating or pursuing the contemplated business transactions.</w:t>
      </w:r>
    </w:p>
    <w:p>
      <w:r>
        <w:rPr>
          <w:b w:val="0"/>
          <w:sz w:val="20"/>
        </w:rPr>
        <w:t>b) Neither Party shall disclose Confidential Information to any third party without the prior written consent of the disclosing Party, except as required by law or court order.</w:t>
      </w:r>
    </w:p>
    <w:p>
      <w:r>
        <w:rPr>
          <w:b w:val="0"/>
          <w:sz w:val="20"/>
        </w:rPr>
        <w:t>c) The obligations under this section shall survive the termination or expiration of this Agreement.</w:t>
      </w:r>
    </w:p>
    <w:p/>
    <w:p>
      <w:r>
        <w:rPr>
          <w:b/>
          <w:sz w:val="20"/>
        </w:rPr>
        <w:t>5. Remedies</w:t>
      </w:r>
    </w:p>
    <w:p>
      <w:r>
        <w:rPr>
          <w:b w:val="0"/>
          <w:sz w:val="20"/>
        </w:rPr>
        <w:t>The Parties agree that any breach or threatened breach of this Agreement may cause irreparable harm and that the non-breaching Party shall be entitled to seek injunctive relief and any other remedies available at law or equity, including but not limited to damages, without the necessity of posting a bond or other security.</w:t>
      </w:r>
    </w:p>
    <w:p/>
    <w:p>
      <w:r>
        <w:rPr>
          <w:b/>
          <w:sz w:val="20"/>
        </w:rPr>
        <w:t>6. No License or Transfer of Rights</w:t>
      </w:r>
    </w:p>
    <w:p>
      <w:r>
        <w:rPr>
          <w:b w:val="0"/>
          <w:sz w:val="20"/>
        </w:rPr>
        <w:t>Nothing contained in this Agreement shall be construed as granting any license or right under any patent, trademark, copyright, or other intellectual property right of any Party.</w:t>
      </w:r>
    </w:p>
    <w:p/>
    <w:p>
      <w:r>
        <w:rPr>
          <w:b/>
          <w:sz w:val="20"/>
        </w:rPr>
        <w:t>7. Governing Law and Jurisdiction</w:t>
      </w:r>
    </w:p>
    <w:p>
      <w:r>
        <w:rPr>
          <w:b w:val="0"/>
          <w:sz w:val="20"/>
        </w:rPr>
        <w:t>This Agreement shall be governed by and construed in accordance with the laws of the United States of America and the State of New York, without regard to conflict of law principles. The Parties hereby submit to the exclusive jurisdiction of the state and federal courts located in New York County, New York, for any disputes arising out of or related to this Agreement.</w:t>
      </w:r>
    </w:p>
    <w:p/>
    <w:p>
      <w:r>
        <w:rPr>
          <w:b/>
          <w:sz w:val="20"/>
        </w:rPr>
        <w:t>8. Entire Agreement</w:t>
      </w:r>
    </w:p>
    <w:p>
      <w:r>
        <w:rPr>
          <w:b w:val="0"/>
          <w:sz w:val="20"/>
        </w:rPr>
        <w:t>This Agreement constitutes the entire agreement between the Parties with respect to the subject matter hereof and supersedes all prior discussions, negotiations, and understandings, whether oral or written.</w:t>
      </w:r>
    </w:p>
    <w:p/>
    <w:p>
      <w:r>
        <w:rPr>
          <w:b/>
          <w:sz w:val="20"/>
        </w:rPr>
        <w:t>9. Amendments and Waivers</w:t>
      </w:r>
    </w:p>
    <w:p>
      <w:r>
        <w:rPr>
          <w:b w:val="0"/>
          <w:sz w:val="20"/>
        </w:rPr>
        <w:t>Any amendments or modifications to this Agreement must be made in writing and signed by authorized representatives of all Parties. No waiver of any provision shall be effective unless in writing and signed by the Party granting the waiver.</w:t>
      </w:r>
    </w:p>
    <w:p/>
    <w:p>
      <w:r>
        <w:rPr>
          <w:b/>
          <w:sz w:val="20"/>
        </w:rPr>
        <w:t>10. Severability</w:t>
      </w:r>
    </w:p>
    <w:p>
      <w:r>
        <w:rPr>
          <w:b w:val="0"/>
          <w:sz w:val="20"/>
        </w:rPr>
        <w:t>If any provision of this Agreement is held to be invalid or unenforceable, the remaining provisions shall continue in full force and effect.</w:t>
      </w:r>
    </w:p>
    <w:p/>
    <w:p>
      <w:r>
        <w:rPr>
          <w:b/>
          <w:sz w:val="20"/>
        </w:rPr>
        <w:t>11. Counterparts</w:t>
      </w:r>
    </w:p>
    <w:p>
      <w:r>
        <w:rPr>
          <w:b w:val="0"/>
          <w:sz w:val="20"/>
        </w:rPr>
        <w:t>This Agreement may be executed in one or more counterparts, each of which shall be deemed an original, but all of which together shall constitute one and the same instrument.</w:t>
      </w:r>
    </w:p>
    <w:p/>
    <w:p/>
    <w:p>
      <w:pPr>
        <w:jc w:val="center"/>
      </w:pPr>
      <w:r>
        <w:rPr>
          <w:b w:val="0"/>
          <w:sz w:val="20"/>
        </w:rPr>
        <w:t>IN WITNESS WHEREOF, the undersigned have executed this Non Circumvention Agreement as of the latest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https://docs-business.com/non-circumvention-agreement-template/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non-circumvention-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