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LUMP SUM CONTRACT AGREEMENT</w:t>
      </w:r>
    </w:p>
    <w:p/>
    <w:p>
      <w:r>
        <w:rPr>
          <w:b/>
          <w:sz w:val="20"/>
        </w:rPr>
        <w:t>This Lump Sum Contract Agreement (the “Agreement”) is made by and between the following parties:</w:t>
      </w:r>
    </w:p>
    <w:p/>
    <w:p>
      <w:r>
        <w:rPr>
          <w:b/>
          <w:sz w:val="20"/>
        </w:rPr>
        <w:t>Contractor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Owner/Client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Owner desires to engage Contractor to perform certain work described herein;</w:t>
      </w:r>
    </w:p>
    <w:p>
      <w:r>
        <w:rPr>
          <w:b w:val="0"/>
          <w:sz w:val="20"/>
        </w:rPr>
        <w:t>WHEREAS, Contractor agrees to perform such work under the terms and conditions set forth in this Agreement;</w:t>
      </w:r>
    </w:p>
    <w:p>
      <w:r>
        <w:rPr>
          <w:b w:val="0"/>
          <w:sz w:val="20"/>
        </w:rPr>
        <w:t>NOW, THEREFORE, in consideration of the mutual covenants contained herein, the parties agree as follows:</w:t>
      </w:r>
    </w:p>
    <w:p/>
    <w:p>
      <w:r>
        <w:rPr>
          <w:b/>
          <w:sz w:val="20"/>
        </w:rPr>
        <w:t>Article 1 – Scope of Work</w:t>
      </w:r>
    </w:p>
    <w:p>
      <w:r>
        <w:rPr>
          <w:b w:val="0"/>
          <w:sz w:val="20"/>
        </w:rPr>
        <w:t>Contractor shall furnish all labor, materials, equipment, tools, supervision, and services necessary to complete the work described in the attached Exhibit A (the “Work”) in a professional and workmanlike manner, in accordance with applicable laws, codes, and industry standards. Contractor shall perform the Work in strict compliance with the plans, specifications, and schedules agreed upon by the parties.</w:t>
      </w:r>
    </w:p>
    <w:p/>
    <w:p>
      <w:r>
        <w:rPr>
          <w:b/>
          <w:sz w:val="20"/>
        </w:rPr>
        <w:t>Article 2 – Contract Price</w:t>
      </w:r>
    </w:p>
    <w:p>
      <w:r>
        <w:rPr>
          <w:b w:val="0"/>
          <w:sz w:val="20"/>
        </w:rPr>
        <w:t>Owner agrees to pay Contractor a fixed lump sum amount of $________________ (the “Contract Price”) for completion of the Work as specified in this Agreement and Exhibit A. The Contract Price is inclusive of all labor, materials, taxes, fees, permits, and other costs necessary to perform the Work, except as otherwise expressly agreed in writing.</w:t>
      </w:r>
    </w:p>
    <w:p/>
    <w:p>
      <w:r>
        <w:rPr>
          <w:b/>
          <w:sz w:val="20"/>
        </w:rPr>
        <w:t>Article 3 – Payment Terms</w:t>
      </w:r>
    </w:p>
    <w:p>
      <w:r>
        <w:rPr>
          <w:b w:val="0"/>
          <w:sz w:val="20"/>
        </w:rPr>
        <w:t>Payments shall be made in accordance with the payment schedule set forth in Exhibit B. Owner shall make payments within 15 calendar days of receipt of a proper invoice submitted by Contractor. Final payment shall be made only upon completion of the Work, acceptance by Owner, and submission of all required lien waivers and releases. Late payments shall bear interest at the maximum rate permitted by law.</w:t>
      </w:r>
    </w:p>
    <w:p/>
    <w:p>
      <w:r>
        <w:rPr>
          <w:b/>
          <w:sz w:val="20"/>
        </w:rPr>
        <w:t>Article 4 – Time of Completion</w:t>
      </w:r>
    </w:p>
    <w:p>
      <w:r>
        <w:rPr>
          <w:b w:val="0"/>
          <w:sz w:val="20"/>
        </w:rPr>
        <w:t>Contractor shall commence the Work promptly upon receipt of a written Notice to Proceed and shall achieve substantial completion no later than ____________________ (the “Completion Date”), subject to extensions for causes beyond Contractor’s control. Time is of the essence in this Agreement.</w:t>
      </w:r>
    </w:p>
    <w:p/>
    <w:p>
      <w:r>
        <w:rPr>
          <w:b/>
          <w:sz w:val="20"/>
        </w:rPr>
        <w:t>Article 5 – Changes in the Work</w:t>
      </w:r>
    </w:p>
    <w:p>
      <w:r>
        <w:rPr>
          <w:b w:val="0"/>
          <w:sz w:val="20"/>
        </w:rPr>
        <w:t>Any changes to the Work must be authorized in writing by Owner through a Change Order specifying the nature of the change, adjustment to the Contract Price, and any extension of time. Contractor shall not proceed with any changes without prior written approval. Unauthorized changes shall not entitle Contractor to additional compensation or time.</w:t>
      </w:r>
    </w:p>
    <w:p/>
    <w:p>
      <w:r>
        <w:rPr>
          <w:b/>
          <w:sz w:val="20"/>
        </w:rPr>
        <w:t>Article 6 – Contractor’s Responsibilities</w:t>
      </w:r>
    </w:p>
    <w:p>
      <w:r>
        <w:rPr>
          <w:b w:val="0"/>
          <w:sz w:val="20"/>
        </w:rPr>
        <w:t>Contractor shall comply with all applicable federal, state, and local laws, regulations, and codes. Contractor shall maintain a safe work environment and be responsible for the acts and omissions of its employees, subcontractors, and suppliers. Contractor shall obtain all necessary permits and inspections required for the Work.</w:t>
      </w:r>
    </w:p>
    <w:p/>
    <w:p>
      <w:r>
        <w:rPr>
          <w:b/>
          <w:sz w:val="20"/>
        </w:rPr>
        <w:t>Article 7 – Owner’s Responsibilities</w:t>
      </w:r>
    </w:p>
    <w:p>
      <w:r>
        <w:rPr>
          <w:b w:val="0"/>
          <w:sz w:val="20"/>
        </w:rPr>
        <w:t>Owner shall provide access to the site, cooperate with Contractor’s schedule, and furnish any information or approvals necessary for Contractor to perform the Work. Owner shall make payments as provided herein and shall be responsible for any delays caused by failure to fulfill Owner’s obligations.</w:t>
      </w:r>
    </w:p>
    <w:p/>
    <w:p>
      <w:r>
        <w:rPr>
          <w:b/>
          <w:sz w:val="20"/>
        </w:rPr>
        <w:t>Article 8 – Warranties</w:t>
      </w:r>
    </w:p>
    <w:p>
      <w:r>
        <w:rPr>
          <w:b w:val="0"/>
          <w:sz w:val="20"/>
        </w:rPr>
        <w:t>Contractor warrants that the Work will be free from defects in workmanship and materials for a period of one (1) year from the date of substantial completion. This warranty does not cover damage resulting from misuse, neglect, normal wear and tear, or acts of God. Contractor shall, at its expense, remedy any defects covered by this warranty promptly upon written notice from Owner.</w:t>
      </w:r>
    </w:p>
    <w:p/>
    <w:p>
      <w:r>
        <w:rPr>
          <w:b/>
          <w:sz w:val="20"/>
        </w:rPr>
        <w:t>Article 9 – Indemnification</w:t>
      </w:r>
    </w:p>
    <w:p>
      <w:r>
        <w:rPr>
          <w:b w:val="0"/>
          <w:sz w:val="20"/>
        </w:rPr>
        <w:t>To the fullest extent permitted by law, Contractor shall indemnify, defend, and hold Owner harmless from and against any claims, damages, losses, and expenses (including reasonable attorney’s fees) arising out of or resulting from the performance of the Work, provided such claims are caused by Contractor’s negligent acts or omissions.</w:t>
      </w:r>
    </w:p>
    <w:p/>
    <w:p>
      <w:r>
        <w:rPr>
          <w:b/>
          <w:sz w:val="20"/>
        </w:rPr>
        <w:t>Article 10 – Insurance</w:t>
      </w:r>
    </w:p>
    <w:p>
      <w:r>
        <w:rPr>
          <w:b w:val="0"/>
          <w:sz w:val="20"/>
        </w:rPr>
        <w:t>Contractor shall maintain insurance coverage appropriate to the scope of the Work, including commercial general liability, workers’ compensation, automobile liability, and any other coverage required by law or Owner. Contractor shall provide certificates of insurance upon request and name Owner as an additional insured where applicable.</w:t>
      </w:r>
    </w:p>
    <w:p/>
    <w:p>
      <w:r>
        <w:rPr>
          <w:b/>
          <w:sz w:val="20"/>
        </w:rPr>
        <w:t>Article 11 – Termination</w:t>
      </w:r>
    </w:p>
    <w:p>
      <w:r>
        <w:rPr>
          <w:b w:val="0"/>
          <w:sz w:val="20"/>
        </w:rPr>
        <w:t>Either party may terminate this Agreement upon written notice if the other party materially breaches any term and fails to cure such breach within 10 calendar days after receipt of written notice. Upon termination, Owner shall pay Contractor for all Work performed and documented costs incurred up to the date of termination.</w:t>
      </w:r>
    </w:p>
    <w:p/>
    <w:p>
      <w:r>
        <w:rPr>
          <w:b/>
          <w:sz w:val="20"/>
        </w:rPr>
        <w:t>Article 12 – Dispute Resolution</w:t>
      </w:r>
    </w:p>
    <w:p>
      <w:r>
        <w:rPr>
          <w:b w:val="0"/>
          <w:sz w:val="20"/>
        </w:rPr>
        <w:t>Any dispute arising out of or relating to this Agreement shall first be attempted to be resolved through good faith negotiations. If unsuccessful, the dispute shall be submitted to mediation before a mutually agreed mediator. If mediation fails, the parties may pursue any remedies available at law or in equity in the courts of the State of ____________________, U.S.A., which shall have exclusive jurisdiction.</w:t>
      </w:r>
    </w:p>
    <w:p/>
    <w:p>
      <w:r>
        <w:rPr>
          <w:b/>
          <w:sz w:val="20"/>
        </w:rPr>
        <w:t>Article 13 – Miscellaneous</w:t>
      </w:r>
    </w:p>
    <w:p>
      <w:r>
        <w:rPr>
          <w:b w:val="0"/>
          <w:sz w:val="20"/>
        </w:rPr>
        <w:t>a) Entire Agreement: This Agreement, including all exhibits, constitutes the entire agreement between the parties and supersedes all prior negotiations or agreements.</w:t>
      </w:r>
    </w:p>
    <w:p>
      <w:r>
        <w:rPr>
          <w:b w:val="0"/>
          <w:sz w:val="20"/>
        </w:rPr>
        <w:t>b) Amendments: Any amendment must be in writing and signed by both parties.</w:t>
      </w:r>
    </w:p>
    <w:p>
      <w:r>
        <w:rPr>
          <w:b w:val="0"/>
          <w:sz w:val="20"/>
        </w:rPr>
        <w:t>c) Assignment: Neither party may assign its rights or obligations without prior written consent of the other.</w:t>
      </w:r>
    </w:p>
    <w:p>
      <w:r>
        <w:rPr>
          <w:b w:val="0"/>
          <w:sz w:val="20"/>
        </w:rPr>
        <w:t>d) Severability: If any provision is found invalid, the remainder shall remain in full force and effect.</w:t>
      </w:r>
    </w:p>
    <w:p>
      <w:r>
        <w:rPr>
          <w:b w:val="0"/>
          <w:sz w:val="20"/>
        </w:rPr>
        <w:t>e) Governing Law: This Agreement shall be governed by and construed in accordance with the laws of the United States and the State of ____________________.</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OWNER / 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https://docs-business.com/lump-sum-contract-template/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ump-sum-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