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COST PLUS CONSTRUCTION CONTRACT</w:t>
      </w:r>
    </w:p>
    <w:p/>
    <w:p>
      <w:r>
        <w:rPr>
          <w:b w:val="0"/>
          <w:sz w:val="20"/>
        </w:rPr>
        <w:t>This Construction Contract ("Contract") is entered into by and between:</w:t>
      </w:r>
    </w:p>
    <w:p>
      <w:r>
        <w:rPr>
          <w:b/>
          <w:sz w:val="20"/>
        </w:rPr>
        <w:t>Owner:</w:t>
      </w:r>
    </w:p>
    <w:p>
      <w:r>
        <w:rPr>
          <w:b w:val="0"/>
          <w:sz w:val="20"/>
        </w:rPr>
        <w:t>Name: ____________________________________________________________</w:t>
      </w:r>
    </w:p>
    <w:p>
      <w:r>
        <w:rPr>
          <w:b w:val="0"/>
          <w:sz w:val="20"/>
        </w:rPr>
        <w:t>Address: _________________________________________________________</w:t>
      </w:r>
    </w:p>
    <w:p>
      <w:r>
        <w:rPr>
          <w:b w:val="0"/>
          <w:sz w:val="20"/>
        </w:rPr>
        <w:t>Phone: ___________________________________________________________</w:t>
      </w:r>
    </w:p>
    <w:p/>
    <w:p>
      <w:r>
        <w:rPr>
          <w:b/>
          <w:sz w:val="20"/>
        </w:rPr>
        <w:t>Contractor:</w:t>
      </w:r>
    </w:p>
    <w:p>
      <w:r>
        <w:rPr>
          <w:b w:val="0"/>
          <w:sz w:val="20"/>
        </w:rPr>
        <w:t>Name: ____________________________________________________________</w:t>
      </w:r>
    </w:p>
    <w:p>
      <w:r>
        <w:rPr>
          <w:b w:val="0"/>
          <w:sz w:val="20"/>
        </w:rPr>
        <w:t>Address: _________________________________________________________</w:t>
      </w:r>
    </w:p>
    <w:p>
      <w:r>
        <w:rPr>
          <w:b w:val="0"/>
          <w:sz w:val="20"/>
        </w:rPr>
        <w:t>Phone: ___________________________________________________________</w:t>
      </w:r>
    </w:p>
    <w:p/>
    <w:p/>
    <w:p>
      <w:r>
        <w:rPr>
          <w:b/>
          <w:sz w:val="22"/>
        </w:rPr>
        <w:t>RECITALS</w:t>
      </w:r>
    </w:p>
    <w:p>
      <w:r>
        <w:rPr>
          <w:b w:val="0"/>
          <w:sz w:val="20"/>
        </w:rPr>
        <w:t>A. Owner desires to engage Contractor to perform construction services for the project described herein on a cost plus basis.</w:t>
      </w:r>
    </w:p>
    <w:p>
      <w:r>
        <w:rPr>
          <w:b w:val="0"/>
          <w:sz w:val="20"/>
        </w:rPr>
        <w:t>B. Contractor agrees to perform such services under the terms and conditions set forth in this Contract.</w:t>
      </w:r>
    </w:p>
    <w:p/>
    <w:p/>
    <w:p>
      <w:r>
        <w:rPr>
          <w:b/>
          <w:sz w:val="22"/>
        </w:rPr>
        <w:t>ARTICLE 1 – DESCRIPTION OF THE WORK</w:t>
      </w:r>
    </w:p>
    <w:p>
      <w:r>
        <w:rPr>
          <w:b w:val="0"/>
          <w:sz w:val="20"/>
        </w:rPr>
        <w:t>Contractor shall furnish all labor, materials, equipment, and services necessary to complete the construction work described as follows:</w:t>
      </w:r>
    </w:p>
    <w:p>
      <w:r>
        <w:rPr>
          <w:b w:val="0"/>
          <w:sz w:val="20"/>
        </w:rPr>
        <w:t>Project Description: ________________________________________________________</w:t>
      </w:r>
    </w:p>
    <w:p>
      <w:r>
        <w:rPr>
          <w:b w:val="0"/>
          <w:sz w:val="20"/>
        </w:rPr>
        <w:t>Location: _________________________________________________________________</w:t>
      </w:r>
    </w:p>
    <w:p/>
    <w:p>
      <w:r>
        <w:rPr>
          <w:b/>
          <w:sz w:val="22"/>
        </w:rPr>
        <w:t>ARTICLE 2 – CONTRACT PRICE</w:t>
      </w:r>
    </w:p>
    <w:p>
      <w:r>
        <w:rPr>
          <w:b w:val="0"/>
          <w:sz w:val="20"/>
        </w:rPr>
        <w:t>The Contract Price shall be the sum of the actual Cost of the Work plus a Contractor's Fee as set forth below:</w:t>
      </w:r>
    </w:p>
    <w:p>
      <w:r>
        <w:rPr>
          <w:b w:val="0"/>
          <w:sz w:val="20"/>
        </w:rPr>
        <w:t>2.1 Cost of the Work: All costs and expenses incurred by Contractor in the performance of the Work, including but not limited to labor, materials, equipment, subcontractors, permits, and taxes.</w:t>
      </w:r>
    </w:p>
    <w:p>
      <w:r>
        <w:rPr>
          <w:b w:val="0"/>
          <w:sz w:val="20"/>
        </w:rPr>
        <w:t>2.2 Contractor's Fee: ________________ % (percentage) of the Cost of the Work.</w:t>
      </w:r>
    </w:p>
    <w:p/>
    <w:p>
      <w:r>
        <w:rPr>
          <w:b/>
          <w:sz w:val="22"/>
        </w:rPr>
        <w:t>ARTICLE 3 – COST OF THE WORK DEFINED</w:t>
      </w:r>
    </w:p>
    <w:p>
      <w:r>
        <w:rPr>
          <w:b w:val="0"/>
          <w:sz w:val="20"/>
        </w:rPr>
        <w:t>Costs included in the Cost of the Work are limited to the following:</w:t>
      </w:r>
    </w:p>
    <w:p>
      <w:r>
        <w:rPr>
          <w:b w:val="0"/>
          <w:sz w:val="20"/>
        </w:rPr>
        <w:t>- Labor wages, salaries, benefits, and payroll taxes directly related to the Work.</w:t>
      </w:r>
    </w:p>
    <w:p>
      <w:r>
        <w:rPr>
          <w:b w:val="0"/>
          <w:sz w:val="20"/>
        </w:rPr>
        <w:t>- Cost of materials, supplies, equipment rentals, and purchased services directly used on the Work.</w:t>
      </w:r>
    </w:p>
    <w:p>
      <w:r>
        <w:rPr>
          <w:b w:val="0"/>
          <w:sz w:val="20"/>
        </w:rPr>
        <w:t>- Costs of permits, fees, inspections, and licenses required for the Work.</w:t>
      </w:r>
    </w:p>
    <w:p>
      <w:r>
        <w:rPr>
          <w:b w:val="0"/>
          <w:sz w:val="20"/>
        </w:rPr>
        <w:t>- Costs of subcontractors performing work on the Project.</w:t>
      </w:r>
    </w:p>
    <w:p>
      <w:r>
        <w:rPr>
          <w:b w:val="0"/>
          <w:sz w:val="20"/>
        </w:rPr>
        <w:t>- Insurance premiums for coverage required under this Contract.</w:t>
      </w:r>
    </w:p>
    <w:p>
      <w:r>
        <w:rPr>
          <w:b w:val="0"/>
          <w:sz w:val="20"/>
        </w:rPr>
        <w:t>- Reasonable and allocable overhead costs directly related to the Project.</w:t>
      </w:r>
    </w:p>
    <w:p>
      <w:r>
        <w:rPr>
          <w:b w:val="0"/>
          <w:sz w:val="20"/>
        </w:rPr>
        <w:t>Costs expressly excluded from the Cost of the Work include, but are not limited to, Contractor's general overhead unrelated to the Project, profit except as defined in Article 2, and costs arising from delays caused by Contractor’s negligence.</w:t>
      </w:r>
    </w:p>
    <w:p/>
    <w:p>
      <w:r>
        <w:rPr>
          <w:b/>
          <w:sz w:val="22"/>
        </w:rPr>
        <w:t>ARTICLE 4 – CONTRACTOR'S FEE</w:t>
      </w:r>
    </w:p>
    <w:p>
      <w:r>
        <w:rPr>
          <w:b w:val="0"/>
          <w:sz w:val="20"/>
        </w:rPr>
        <w:t>The Contractor's Fee is a fixed percentage of the Cost of the Work and represents Contractor's profit and general overhead. The fee will be calculated and paid as described in Article 2.</w:t>
      </w:r>
    </w:p>
    <w:p/>
    <w:p>
      <w:r>
        <w:rPr>
          <w:b/>
          <w:sz w:val="22"/>
        </w:rPr>
        <w:t>ARTICLE 5 – PAYMENT TERMS</w:t>
      </w:r>
    </w:p>
    <w:p>
      <w:r>
        <w:rPr>
          <w:b w:val="0"/>
          <w:sz w:val="20"/>
        </w:rPr>
        <w:t>5.1 Progress Payments: Owner shall make progress payments to Contractor monthly based on Contractor's good faith estimate of the Cost of the Work incurred and the Contractor's Fee.</w:t>
      </w:r>
    </w:p>
    <w:p>
      <w:r>
        <w:rPr>
          <w:b w:val="0"/>
          <w:sz w:val="20"/>
        </w:rPr>
        <w:t>5.2 Final Payment: Final payment shall be made upon completion of the Work, acceptance by Owner, and submission of all required documentation.</w:t>
      </w:r>
    </w:p>
    <w:p>
      <w:r>
        <w:rPr>
          <w:b w:val="0"/>
          <w:sz w:val="20"/>
        </w:rPr>
        <w:t>5.3 Payment Due: Payments are due within 15 calendar days of Owner's receipt of Contractor’s invoice.</w:t>
      </w:r>
    </w:p>
    <w:p>
      <w:r>
        <w:rPr>
          <w:b w:val="0"/>
          <w:sz w:val="20"/>
        </w:rPr>
        <w:t>5.4 Late Payment: Unpaid amounts shall bear interest at the rate of 1.5% per month or the maximum allowed by law, whichever is less.</w:t>
      </w:r>
    </w:p>
    <w:p/>
    <w:p>
      <w:r>
        <w:rPr>
          <w:b/>
          <w:sz w:val="22"/>
        </w:rPr>
        <w:t>ARTICLE 6 – TIME OF PERFORMANCE</w:t>
      </w:r>
    </w:p>
    <w:p>
      <w:r>
        <w:rPr>
          <w:b w:val="0"/>
          <w:sz w:val="20"/>
        </w:rPr>
        <w:t>Contractor shall commence the Work promptly upon receipt of written Notice to Proceed and shall proceed with due diligence to achieve Substantial Completion within the agreed schedule.</w:t>
      </w:r>
    </w:p>
    <w:p>
      <w:r>
        <w:rPr>
          <w:b w:val="0"/>
          <w:sz w:val="20"/>
        </w:rPr>
        <w:t>Time is of the essence in this Contract.</w:t>
      </w:r>
    </w:p>
    <w:p/>
    <w:p>
      <w:r>
        <w:rPr>
          <w:b/>
          <w:sz w:val="22"/>
        </w:rPr>
        <w:t>ARTICLE 7 – CHANGES IN THE WORK</w:t>
      </w:r>
    </w:p>
    <w:p>
      <w:r>
        <w:rPr>
          <w:b w:val="0"/>
          <w:sz w:val="20"/>
        </w:rPr>
        <w:t>Owner may request changes in the Work. Contractor shall provide written proposals stating the effect on Cost and Time.</w:t>
      </w:r>
    </w:p>
    <w:p>
      <w:r>
        <w:rPr>
          <w:b w:val="0"/>
          <w:sz w:val="20"/>
        </w:rPr>
        <w:t>No change shall be performed without a written Change Order signed by both parties.</w:t>
      </w:r>
    </w:p>
    <w:p/>
    <w:p>
      <w:r>
        <w:rPr>
          <w:b/>
          <w:sz w:val="22"/>
        </w:rPr>
        <w:t>ARTICLE 8 – CONTRACTOR'S RESPONSIBILITIES</w:t>
      </w:r>
    </w:p>
    <w:p>
      <w:r>
        <w:rPr>
          <w:b w:val="0"/>
          <w:sz w:val="20"/>
        </w:rPr>
        <w:t>8.1 Standard of Care: Contractor shall perform the Work in a professional and workmanlike manner consistent with industry standards.</w:t>
      </w:r>
    </w:p>
    <w:p>
      <w:r>
        <w:rPr>
          <w:b w:val="0"/>
          <w:sz w:val="20"/>
        </w:rPr>
        <w:t>8.2 Supervision and Safety: Contractor shall supervise the Work and comply with all applicable safety laws and regulations.</w:t>
      </w:r>
    </w:p>
    <w:p>
      <w:r>
        <w:rPr>
          <w:b w:val="0"/>
          <w:sz w:val="20"/>
        </w:rPr>
        <w:t>8.3 Subcontractors: Contractor shall be responsible for the acts and omissions of its subcontractors.</w:t>
      </w:r>
    </w:p>
    <w:p/>
    <w:p>
      <w:r>
        <w:rPr>
          <w:b/>
          <w:sz w:val="22"/>
        </w:rPr>
        <w:t>ARTICLE 9 – OWNER'S RESPONSIBILITIES</w:t>
      </w:r>
    </w:p>
    <w:p>
      <w:r>
        <w:rPr>
          <w:b w:val="0"/>
          <w:sz w:val="20"/>
        </w:rPr>
        <w:t>9.1 Access: Owner shall provide Contractor reasonable access to the Site.</w:t>
      </w:r>
    </w:p>
    <w:p>
      <w:r>
        <w:rPr>
          <w:b w:val="0"/>
          <w:sz w:val="20"/>
        </w:rPr>
        <w:t>9.2 Information: Owner shall provide necessary information and approvals in a timely manner.</w:t>
      </w:r>
    </w:p>
    <w:p>
      <w:r>
        <w:rPr>
          <w:b w:val="0"/>
          <w:sz w:val="20"/>
        </w:rPr>
        <w:t>9.3 Payments: Owner shall make payments in accordance with Article 5.</w:t>
      </w:r>
    </w:p>
    <w:p/>
    <w:p>
      <w:r>
        <w:rPr>
          <w:b/>
          <w:sz w:val="22"/>
        </w:rPr>
        <w:t>ARTICLE 10 – INSURANCE AND INDEMNITY</w:t>
      </w:r>
    </w:p>
    <w:p>
      <w:r>
        <w:rPr>
          <w:b w:val="0"/>
          <w:sz w:val="20"/>
        </w:rPr>
        <w:t>10.1 Insurance: Contractor shall maintain at its own expense insurance coverage including general liability, workers' compensation, and automobile liability as required by law and customary in the industry.</w:t>
      </w:r>
    </w:p>
    <w:p>
      <w:r>
        <w:rPr>
          <w:b w:val="0"/>
          <w:sz w:val="20"/>
        </w:rPr>
        <w:t>10.2 Indemnity: To the fullest extent permitted by law, Contractor shall indemnify and hold harmless Owner from claims, damages, losses, and expenses arising out of or resulting from performance of the Work, provided such claims are caused in whole or in part by Contractor’s negligence.</w:t>
      </w:r>
    </w:p>
    <w:p/>
    <w:p>
      <w:r>
        <w:rPr>
          <w:b/>
          <w:sz w:val="22"/>
        </w:rPr>
        <w:t>ARTICLE 11 – WARRANTIES</w:t>
      </w:r>
    </w:p>
    <w:p>
      <w:r>
        <w:rPr>
          <w:b w:val="0"/>
          <w:sz w:val="20"/>
        </w:rPr>
        <w:t>Contractor warrants that the Work will be free from defects in workmanship and materials for a period of one (1) year from the date of Substantial Completion, except for normal wear and tear or damage caused by others.</w:t>
      </w:r>
    </w:p>
    <w:p/>
    <w:p>
      <w:r>
        <w:rPr>
          <w:b/>
          <w:sz w:val="22"/>
        </w:rPr>
        <w:t>ARTICLE 12 – TERMINATION</w:t>
      </w:r>
    </w:p>
    <w:p>
      <w:r>
        <w:rPr>
          <w:b w:val="0"/>
          <w:sz w:val="20"/>
        </w:rPr>
        <w:t>12.1 Termination for Convenience: Owner may terminate this Contract for convenience upon written notice. Contractor shall be paid for Work performed plus reasonable demobilization costs.</w:t>
      </w:r>
    </w:p>
    <w:p>
      <w:r>
        <w:rPr>
          <w:b w:val="0"/>
          <w:sz w:val="20"/>
        </w:rPr>
        <w:t>12.2 Termination for Cause: Either party may terminate for cause if the other party materially breaches this Contract and fails to cure within ten (10) days of written notice.</w:t>
      </w:r>
    </w:p>
    <w:p/>
    <w:p>
      <w:r>
        <w:rPr>
          <w:b/>
          <w:sz w:val="22"/>
        </w:rPr>
        <w:t>ARTICLE 13 – DISPUTE RESOLUTION</w:t>
      </w:r>
    </w:p>
    <w:p>
      <w:r>
        <w:rPr>
          <w:b w:val="0"/>
          <w:sz w:val="20"/>
        </w:rPr>
        <w:t>Any disputes arising out of or relating to this Contract shall first be subject to good faith negotiation between the parties.</w:t>
      </w:r>
    </w:p>
    <w:p>
      <w:r>
        <w:rPr>
          <w:b w:val="0"/>
          <w:sz w:val="20"/>
        </w:rPr>
        <w:t>If unresolved, disputes shall be submitted to mediation before a mutually agreed mediator.</w:t>
      </w:r>
    </w:p>
    <w:p>
      <w:r>
        <w:rPr>
          <w:b w:val="0"/>
          <w:sz w:val="20"/>
        </w:rPr>
        <w:t>If mediation fails, disputes shall be resolved by binding arbitration under the rules of the American Arbitration Association in the jurisdiction where the Project is located.</w:t>
      </w:r>
    </w:p>
    <w:p/>
    <w:p>
      <w:r>
        <w:rPr>
          <w:b/>
          <w:sz w:val="22"/>
        </w:rPr>
        <w:t>ARTICLE 14 – MISCELLANEOUS</w:t>
      </w:r>
    </w:p>
    <w:p>
      <w:r>
        <w:rPr>
          <w:b w:val="0"/>
          <w:sz w:val="20"/>
        </w:rPr>
        <w:t>14.1 Governing Law: This Contract shall be governed by and construed in accordance with the laws of the State in which the Project is located, without regard to conflict of laws principles.</w:t>
      </w:r>
    </w:p>
    <w:p>
      <w:r>
        <w:rPr>
          <w:b w:val="0"/>
          <w:sz w:val="20"/>
        </w:rPr>
        <w:t>14.2 Entire Agreement: This Contract constitutes the entire agreement between the parties and supersedes all prior agreements and understandings.</w:t>
      </w:r>
    </w:p>
    <w:p>
      <w:r>
        <w:rPr>
          <w:b w:val="0"/>
          <w:sz w:val="20"/>
        </w:rPr>
        <w:t>14.3 Amendments: No amendment shall be valid unless in writing and signed by both parties.</w:t>
      </w:r>
    </w:p>
    <w:p>
      <w:r>
        <w:rPr>
          <w:b w:val="0"/>
          <w:sz w:val="20"/>
        </w:rPr>
        <w:t>14.4 Assignment: Neither party may assign its rights or obligations under this Contract without prior written consent of the other party.</w:t>
      </w:r>
    </w:p>
    <w:p>
      <w:r>
        <w:rPr>
          <w:b w:val="0"/>
          <w:sz w:val="20"/>
        </w:rPr>
        <w:t>14.5 Severability: If any provision of this Contract is held invalid, the remainder shall remain in full force and effect.</w:t>
      </w:r>
    </w:p>
    <w:p/>
    <w:p/>
    <w:p>
      <w:r>
        <w:rPr>
          <w:b w:val="0"/>
          <w:sz w:val="20"/>
        </w:rPr>
        <w:t>IN WITNESS WHEREOF, the parties hereto have executed this Contract as of the date set forth in the signature block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OWNER</w:t>
            </w:r>
          </w:p>
        </w:tc>
        <w:tc>
          <w:tcPr>
            <w:tcW w:type="dxa" w:w="4986"/>
            <w:tcBorders>
              <w:top w:val="nil"/>
              <w:left w:val="nil"/>
              <w:bottom w:val="nil"/>
              <w:right w:val="nil"/>
              <w:insideH w:val="nil"/>
              <w:insideV w:val="nil"/>
            </w:tcBorders>
          </w:tcPr>
          <w:p>
            <w:pPr>
              <w:jc w:val="center"/>
            </w:pPr>
            <w:r>
              <w:t>CONTRACTOR</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Name: _______________________________</w:t>
              <w:br/>
              <w:t>Title: _______________________________</w:t>
            </w:r>
          </w:p>
        </w:tc>
        <w:tc>
          <w:tcPr>
            <w:tcW w:type="dxa" w:w="4986"/>
            <w:tcBorders>
              <w:top w:val="nil"/>
              <w:left w:val="nil"/>
              <w:bottom w:val="nil"/>
              <w:right w:val="nil"/>
              <w:insideH w:val="nil"/>
              <w:insideV w:val="nil"/>
            </w:tcBorders>
          </w:tcPr>
          <w:p>
            <w:pPr>
              <w:jc w:val="center"/>
            </w:pPr>
            <w:r>
              <w:t>Name: _______________________________</w:t>
              <w:br/>
              <w:t>Title: 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https://docs-business.com/cost-plus-construction-contract-template/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cost-plus-construction-contrac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