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COMPANY CONSTITUTION (BYLAWS)</w:t>
      </w:r>
    </w:p>
    <w:p/>
    <w:p/>
    <w:p>
      <w:r>
        <w:rPr>
          <w:b/>
          <w:sz w:val="20"/>
        </w:rPr>
        <w:t>ARTICLE I – NAME AND PRINCIPAL OFFICE</w:t>
      </w:r>
    </w:p>
    <w:p>
      <w:r>
        <w:rPr>
          <w:b w:val="0"/>
          <w:sz w:val="20"/>
        </w:rPr>
        <w:t>Section 1.1 – Name</w:t>
      </w:r>
    </w:p>
    <w:p>
      <w:r>
        <w:rPr>
          <w:b w:val="0"/>
          <w:sz w:val="20"/>
        </w:rPr>
        <w:t>The name of the corporation shall be _________________________________________________.</w:t>
      </w:r>
    </w:p>
    <w:p/>
    <w:p>
      <w:r>
        <w:rPr>
          <w:b w:val="0"/>
          <w:sz w:val="20"/>
        </w:rPr>
        <w:t>Section 1.2 – Principal Office</w:t>
      </w:r>
    </w:p>
    <w:p>
      <w:r>
        <w:rPr>
          <w:b w:val="0"/>
          <w:sz w:val="20"/>
        </w:rPr>
        <w:t>The principal office of the corporation shall be located at ____________________________, or at such other place as the Board of Directors may designate.</w:t>
      </w:r>
    </w:p>
    <w:p/>
    <w:p/>
    <w:p>
      <w:r>
        <w:rPr>
          <w:b/>
          <w:sz w:val="20"/>
        </w:rPr>
        <w:t>ARTICLE II – PURPOSE</w:t>
      </w:r>
    </w:p>
    <w:p>
      <w:r>
        <w:rPr>
          <w:b w:val="0"/>
          <w:sz w:val="20"/>
        </w:rPr>
        <w:t>The purpose of the corporation is to engage in any lawful business for which corporations may be organized under the laws of the State of ______________________, including but not limited to: _____________________________________________________________________________________.</w:t>
      </w:r>
    </w:p>
    <w:p/>
    <w:p/>
    <w:p>
      <w:r>
        <w:rPr>
          <w:b/>
          <w:sz w:val="20"/>
        </w:rPr>
        <w:t>ARTICLE III – SHARES AND STOCK</w:t>
      </w:r>
    </w:p>
    <w:p>
      <w:r>
        <w:rPr>
          <w:b w:val="0"/>
          <w:sz w:val="20"/>
        </w:rPr>
        <w:t>Section 3.1 – Authorized Shares</w:t>
      </w:r>
    </w:p>
    <w:p>
      <w:r>
        <w:rPr>
          <w:b w:val="0"/>
          <w:sz w:val="20"/>
        </w:rPr>
        <w:t>The total number of shares of stock which the corporation shall have authority to issue is ____________, all of which shall be common stock with a par value of $_________ per share.</w:t>
      </w:r>
    </w:p>
    <w:p/>
    <w:p>
      <w:r>
        <w:rPr>
          <w:b w:val="0"/>
          <w:sz w:val="20"/>
        </w:rPr>
        <w:t>Section 3.2 – Certificates and Transfer</w:t>
      </w:r>
    </w:p>
    <w:p>
      <w:r>
        <w:rPr>
          <w:b w:val="0"/>
          <w:sz w:val="20"/>
        </w:rPr>
        <w:t>Shares of stock of the corporation shall be represented by certificates or may be uncertificated as permitted by law. The certificates shall be signed by the President or a Vice President and by the Secretary or an Assistant Secretary, and shall be sealed with the corporate seal or a facsimile thereof.</w:t>
      </w:r>
    </w:p>
    <w:p>
      <w:r>
        <w:rPr>
          <w:b w:val="0"/>
          <w:sz w:val="20"/>
        </w:rPr>
        <w:t>Transfers of shares shall be made on the books of the corporation only by the holder of record or by such person authorized in writing by the holder, and upon surrender and cancellation of the certificate or by other lawful means in accordance with applicable law.</w:t>
      </w:r>
    </w:p>
    <w:p/>
    <w:p/>
    <w:p>
      <w:r>
        <w:rPr>
          <w:b/>
          <w:sz w:val="20"/>
        </w:rPr>
        <w:t>ARTICLE IV – SHAREHOLDERS</w:t>
      </w:r>
    </w:p>
    <w:p>
      <w:r>
        <w:rPr>
          <w:b w:val="0"/>
          <w:sz w:val="20"/>
        </w:rPr>
        <w:t>Section 4.1 – Annual Meeting</w:t>
      </w:r>
    </w:p>
    <w:p>
      <w:r>
        <w:rPr>
          <w:b w:val="0"/>
          <w:sz w:val="20"/>
        </w:rPr>
        <w:t>An annual meeting of shareholders shall be held each year at a time and place designated by the Board of Directors for the purpose of electing directors and transacting such other business as may properly come before the meeting.</w:t>
      </w:r>
    </w:p>
    <w:p/>
    <w:p>
      <w:r>
        <w:rPr>
          <w:b w:val="0"/>
          <w:sz w:val="20"/>
        </w:rPr>
        <w:t>Section 4.2 – Special Meetings</w:t>
      </w:r>
    </w:p>
    <w:p>
      <w:r>
        <w:rPr>
          <w:b w:val="0"/>
          <w:sz w:val="20"/>
        </w:rPr>
        <w:t>Special meetings of the shareholders may be called by the Board of Directors, the Chairman of the Board, the President, or by shareholders holding not less than ten percent (10%) of all shares entitled to vote at the meeting.</w:t>
      </w:r>
    </w:p>
    <w:p/>
    <w:p>
      <w:r>
        <w:rPr>
          <w:b w:val="0"/>
          <w:sz w:val="20"/>
        </w:rPr>
        <w:t>Section 4.3 – Notice of Meetings</w:t>
      </w:r>
    </w:p>
    <w:p>
      <w:r>
        <w:rPr>
          <w:b w:val="0"/>
          <w:sz w:val="20"/>
        </w:rPr>
        <w:t>Written notice stating the place, day, and hour of the meeting, and in case of a special meeting, the purpose or purposes for which the meeting is called, shall be delivered not less than ten (10) nor more than sixty (60) days before the date of the meeting to each shareholder entitled to vote at such meeting.</w:t>
      </w:r>
    </w:p>
    <w:p/>
    <w:p>
      <w:r>
        <w:rPr>
          <w:b w:val="0"/>
          <w:sz w:val="20"/>
        </w:rPr>
        <w:t>Section 4.4 – Quorum</w:t>
      </w:r>
    </w:p>
    <w:p>
      <w:r>
        <w:rPr>
          <w:b w:val="0"/>
          <w:sz w:val="20"/>
        </w:rPr>
        <w:t>The holders of a majority of the shares entitled to vote, present in person or represented by proxy, shall constitute a quorum at all meetings of shareholders.</w:t>
      </w:r>
    </w:p>
    <w:p/>
    <w:p/>
    <w:p>
      <w:r>
        <w:rPr>
          <w:b/>
          <w:sz w:val="20"/>
        </w:rPr>
        <w:t>ARTICLE V – BOARD OF DIRECTORS</w:t>
      </w:r>
    </w:p>
    <w:p>
      <w:r>
        <w:rPr>
          <w:b w:val="0"/>
          <w:sz w:val="20"/>
        </w:rPr>
        <w:t>Section 5.1 – General Powers</w:t>
      </w:r>
    </w:p>
    <w:p>
      <w:r>
        <w:rPr>
          <w:b w:val="0"/>
          <w:sz w:val="20"/>
        </w:rPr>
        <w:t>The business and affairs of the corporation shall be managed by or under the direction of the Board of Directors.</w:t>
      </w:r>
    </w:p>
    <w:p/>
    <w:p>
      <w:r>
        <w:rPr>
          <w:b w:val="0"/>
          <w:sz w:val="20"/>
        </w:rPr>
        <w:t>Section 5.2 – Number and Qualification</w:t>
      </w:r>
    </w:p>
    <w:p>
      <w:r>
        <w:rPr>
          <w:b w:val="0"/>
          <w:sz w:val="20"/>
        </w:rPr>
        <w:t>The number of directors shall be fixed by the shareholders or by the Board of Directors but shall not be less than one (1). Directors need not be residents of the State of ______________________ or shareholders of the corporation.</w:t>
      </w:r>
    </w:p>
    <w:p/>
    <w:p>
      <w:r>
        <w:rPr>
          <w:b w:val="0"/>
          <w:sz w:val="20"/>
        </w:rPr>
        <w:t>Section 5.3 – Election and Term of Office</w:t>
      </w:r>
    </w:p>
    <w:p>
      <w:r>
        <w:rPr>
          <w:b w:val="0"/>
          <w:sz w:val="20"/>
        </w:rPr>
        <w:t>Directors shall be elected at the annual meeting of shareholders and shall hold office until the next annual meeting and until their successors are elected and qualified, or until their earlier resignation or removal.</w:t>
      </w:r>
    </w:p>
    <w:p/>
    <w:p>
      <w:r>
        <w:rPr>
          <w:b w:val="0"/>
          <w:sz w:val="20"/>
        </w:rPr>
        <w:t>Section 5.4 – Meetings</w:t>
      </w:r>
    </w:p>
    <w:p>
      <w:r>
        <w:rPr>
          <w:b w:val="0"/>
          <w:sz w:val="20"/>
        </w:rPr>
        <w:t>Regular meetings of the Board of Directors may be held without notice at such times and places as the Board may determine. Special meetings may be called by the Chairman of the Board, the President, or any two directors upon at least two (2) days' notice to each director.</w:t>
      </w:r>
    </w:p>
    <w:p/>
    <w:p>
      <w:r>
        <w:rPr>
          <w:b w:val="0"/>
          <w:sz w:val="20"/>
        </w:rPr>
        <w:t>Section 5.5 – Quorum</w:t>
      </w:r>
    </w:p>
    <w:p>
      <w:r>
        <w:rPr>
          <w:b w:val="0"/>
          <w:sz w:val="20"/>
        </w:rPr>
        <w:t>A majority of the total number of directors shall constitute a quorum for the transaction of business at any meeting of the Board.</w:t>
      </w:r>
    </w:p>
    <w:p/>
    <w:p/>
    <w:p>
      <w:r>
        <w:rPr>
          <w:b/>
          <w:sz w:val="20"/>
        </w:rPr>
        <w:t>ARTICLE VI – OFFICERS</w:t>
      </w:r>
    </w:p>
    <w:p>
      <w:r>
        <w:rPr>
          <w:b w:val="0"/>
          <w:sz w:val="20"/>
        </w:rPr>
        <w:t>Section 6.1 – Officers</w:t>
      </w:r>
    </w:p>
    <w:p>
      <w:r>
        <w:rPr>
          <w:b w:val="0"/>
          <w:sz w:val="20"/>
        </w:rPr>
        <w:t>The officers of the corporation shall consist of a President, a Secretary, and a Treasurer, and may include one or more Vice Presidents and such other officers as the Board of Directors may from time to time appoint.</w:t>
      </w:r>
    </w:p>
    <w:p/>
    <w:p>
      <w:r>
        <w:rPr>
          <w:b w:val="0"/>
          <w:sz w:val="20"/>
        </w:rPr>
        <w:t>Section 6.2 – Election and Term</w:t>
      </w:r>
    </w:p>
    <w:p>
      <w:r>
        <w:rPr>
          <w:b w:val="0"/>
          <w:sz w:val="20"/>
        </w:rPr>
        <w:t>Officers shall be elected by the Board of Directors and shall hold office until their successors are chosen and qualified or until their earlier resignation or removal.</w:t>
      </w:r>
    </w:p>
    <w:p/>
    <w:p>
      <w:r>
        <w:rPr>
          <w:b w:val="0"/>
          <w:sz w:val="20"/>
        </w:rPr>
        <w:t>Section 6.3 – Removal and Resignation</w:t>
      </w:r>
    </w:p>
    <w:p>
      <w:r>
        <w:rPr>
          <w:b w:val="0"/>
          <w:sz w:val="20"/>
        </w:rPr>
        <w:t>Any officer may be removed at any time by the Board of Directors with or without cause. Any officer may resign at any time by giving written notice to the corporation.</w:t>
      </w:r>
    </w:p>
    <w:p/>
    <w:p>
      <w:r>
        <w:rPr>
          <w:b w:val="0"/>
          <w:sz w:val="20"/>
        </w:rPr>
        <w:t>Section 6.4 – Duties</w:t>
      </w:r>
    </w:p>
    <w:p>
      <w:r>
        <w:rPr>
          <w:b w:val="0"/>
          <w:sz w:val="20"/>
        </w:rPr>
        <w:t>The President shall be the chief executive officer of the corporation and shall have general supervision over the business and affairs of the corporation, subject to the direction of the Board of Directors.</w:t>
      </w:r>
    </w:p>
    <w:p>
      <w:r>
        <w:rPr>
          <w:b w:val="0"/>
          <w:sz w:val="20"/>
        </w:rPr>
        <w:t>The Secretary shall keep the minutes of the meetings of the shareholders and the Board of Directors, and shall perform all duties incident to the office.</w:t>
      </w:r>
    </w:p>
    <w:p>
      <w:r>
        <w:rPr>
          <w:b w:val="0"/>
          <w:sz w:val="20"/>
        </w:rPr>
        <w:t>The Treasurer shall have custody of all corporate funds and securities and shall keep full and accurate accounts of receipts and disbursements.</w:t>
      </w:r>
    </w:p>
    <w:p/>
    <w:p/>
    <w:p>
      <w:r>
        <w:rPr>
          <w:b/>
          <w:sz w:val="20"/>
        </w:rPr>
        <w:t>ARTICLE VII – COMMITTEES</w:t>
      </w:r>
    </w:p>
    <w:p>
      <w:r>
        <w:rPr>
          <w:b w:val="0"/>
          <w:sz w:val="20"/>
        </w:rPr>
        <w:t>The Board of Directors may designate one or more committees, each consisting of one or more directors, to perform such duties and exercise such authority as the Board may delegate.</w:t>
      </w:r>
    </w:p>
    <w:p/>
    <w:p/>
    <w:p>
      <w:r>
        <w:rPr>
          <w:b/>
          <w:sz w:val="20"/>
        </w:rPr>
        <w:t>ARTICLE VIII – INDEMNIFICATION</w:t>
      </w:r>
    </w:p>
    <w:p>
      <w:r>
        <w:rPr>
          <w:b w:val="0"/>
          <w:sz w:val="20"/>
        </w:rPr>
        <w:t>The corporation shall indemnify to the fullest extent permitted by law any person who was or is involved in any manner in any action, suit, or proceeding by reason of the fact that he or she is or was a director, officer, employee, or agent of the corporation, against all expenses and liabilities reasonably incurred.</w:t>
      </w:r>
    </w:p>
    <w:p/>
    <w:p/>
    <w:p>
      <w:r>
        <w:rPr>
          <w:b/>
          <w:sz w:val="20"/>
        </w:rPr>
        <w:t>ARTICLE IX – AMENDMENTS</w:t>
      </w:r>
    </w:p>
    <w:p>
      <w:r>
        <w:rPr>
          <w:b w:val="0"/>
          <w:sz w:val="20"/>
        </w:rPr>
        <w:t>These Bylaws may be altered, amended, or repealed and new Bylaws adopted by the affirmative vote of a majority of the Board of Directors at any regular or special meeting, provided that notice of the proposed amendment is given in the notice of such meeting.</w:t>
      </w:r>
    </w:p>
    <w:p/>
    <w:p/>
    <w:p>
      <w:r>
        <w:rPr>
          <w:b/>
          <w:sz w:val="20"/>
        </w:rPr>
        <w:t>ARTICLE X – MISCELLANEOUS</w:t>
      </w:r>
    </w:p>
    <w:p>
      <w:r>
        <w:rPr>
          <w:b w:val="0"/>
          <w:sz w:val="20"/>
        </w:rPr>
        <w:t>Section 10.1 – Fiscal Year</w:t>
      </w:r>
    </w:p>
    <w:p>
      <w:r>
        <w:rPr>
          <w:b w:val="0"/>
          <w:sz w:val="20"/>
        </w:rPr>
        <w:t>The fiscal year of the corporation shall be fixed by resolution of the Board of Directors.</w:t>
      </w:r>
    </w:p>
    <w:p/>
    <w:p>
      <w:r>
        <w:rPr>
          <w:b w:val="0"/>
          <w:sz w:val="20"/>
        </w:rPr>
        <w:t>Section 10.2 – Corporate Seal</w:t>
      </w:r>
    </w:p>
    <w:p>
      <w:r>
        <w:rPr>
          <w:b w:val="0"/>
          <w:sz w:val="20"/>
        </w:rPr>
        <w:t>The corporate seal shall be in the form of a circle and shall have inscribed thereon the name of the corporation and the words 'Corporate Seal'.</w:t>
      </w:r>
    </w:p>
    <w:p/>
    <w:p>
      <w:r>
        <w:rPr>
          <w:b w:val="0"/>
          <w:sz w:val="20"/>
        </w:rPr>
        <w:t>Section 10.3 – Waiver of Notice</w:t>
      </w:r>
    </w:p>
    <w:p>
      <w:r>
        <w:rPr>
          <w:b w:val="0"/>
          <w:sz w:val="20"/>
        </w:rPr>
        <w:t>Whenever any notice is required to be given to any shareholder or director, a waiver thereof in writing signed by the person or persons entitled to such notice, whether before or after the time stated therein, shall be equivalent to the giving of such notice.</w:t>
      </w:r>
    </w:p>
    <w:p/>
    <w:p/>
    <w:p>
      <w:r>
        <w:rPr>
          <w:b w:val="0"/>
          <w:sz w:val="20"/>
        </w:rPr>
        <w:t>Place of Adoption: ___________________________________________</w:t>
      </w:r>
    </w:p>
    <w:p>
      <w:r>
        <w:rPr>
          <w:b w:val="0"/>
          <w:sz w:val="20"/>
        </w:rPr>
        <w:t>Date of Adoption: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CHAIRMAN OF THE BOARD</w:t>
            </w:r>
          </w:p>
        </w:tc>
        <w:tc>
          <w:tcPr>
            <w:tcW w:type="dxa" w:w="4986"/>
            <w:tcBorders>
              <w:top w:val="nil"/>
              <w:left w:val="nil"/>
              <w:bottom w:val="nil"/>
              <w:right w:val="nil"/>
              <w:insideH w:val="nil"/>
              <w:insideV w:val="nil"/>
            </w:tcBorders>
          </w:tcPr>
          <w:p>
            <w:pPr>
              <w:jc w:val="center"/>
            </w:pPr>
            <w:r>
              <w:t>SECRETARY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https://docs-business.com/company-constitution-template/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mpany-constitution-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