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ANTI-BRIBERY AND CORRUPTION POLICY</w:t>
      </w:r>
    </w:p>
    <w:p/>
    <w:p/>
    <w:p>
      <w:r>
        <w:rPr>
          <w:b/>
          <w:sz w:val="20"/>
        </w:rPr>
        <w:t>1. PURPOSE</w:t>
      </w:r>
    </w:p>
    <w:p>
      <w:r>
        <w:rPr>
          <w:b w:val="0"/>
          <w:sz w:val="20"/>
        </w:rPr>
        <w:t>This Anti-Bribery and Corruption Policy (“Policy”) sets forth the standards and procedures that the Company and all its employees, officers, directors, and agents must follow to ensure compliance with all applicable anti-bribery and anti-corruption laws, including but not limited to the U.S. Foreign Corrupt Practices Act (FCPA) and other relevant United States federal, state, and local regulations. The Company maintains a zero-tolerance approach to bribery and corruption.</w:t>
      </w:r>
    </w:p>
    <w:p/>
    <w:p>
      <w:r>
        <w:rPr>
          <w:b/>
          <w:sz w:val="20"/>
        </w:rPr>
        <w:t>2. SCOPE</w:t>
      </w:r>
    </w:p>
    <w:p>
      <w:r>
        <w:rPr>
          <w:b w:val="0"/>
          <w:sz w:val="20"/>
        </w:rPr>
        <w:t>This Policy applies to all employees, officers, directors, consultants, contractors, agents, and any third parties acting on behalf of the Company worldwide.</w:t>
      </w:r>
    </w:p>
    <w:p/>
    <w:p>
      <w:r>
        <w:rPr>
          <w:b/>
          <w:sz w:val="20"/>
        </w:rPr>
        <w:t>3. DEFINITIONS</w:t>
      </w:r>
    </w:p>
    <w:p>
      <w:r>
        <w:rPr>
          <w:b w:val="0"/>
          <w:sz w:val="20"/>
        </w:rPr>
        <w:t>For purposes of this Policy:</w:t>
      </w:r>
    </w:p>
    <w:p>
      <w:r>
        <w:rPr>
          <w:b w:val="0"/>
          <w:sz w:val="20"/>
        </w:rPr>
        <w:t>Bribery: Offering, giving, receiving, or soliciting anything of value to influence the actions of an individual in a position of trust.</w:t>
      </w:r>
    </w:p>
    <w:p>
      <w:r>
        <w:rPr>
          <w:b w:val="0"/>
          <w:sz w:val="20"/>
        </w:rPr>
        <w:t>Corruption: Abuse of entrusted power for private gain.</w:t>
      </w:r>
    </w:p>
    <w:p>
      <w:r>
        <w:rPr>
          <w:b w:val="0"/>
          <w:sz w:val="20"/>
        </w:rPr>
        <w:t>Government Official: Any officer or employee of a government or public international organization, including political parties and candidates.</w:t>
      </w:r>
    </w:p>
    <w:p/>
    <w:p>
      <w:r>
        <w:rPr>
          <w:b/>
          <w:sz w:val="20"/>
        </w:rPr>
        <w:t>4. PROHIBITED CONDUCT</w:t>
      </w:r>
    </w:p>
    <w:p>
      <w:r>
        <w:rPr>
          <w:b w:val="0"/>
          <w:sz w:val="20"/>
        </w:rPr>
        <w:t>No employee, officer, director, or third party acting on behalf of the Company shall directly or indirectly offer, promise, give, authorize, or receive bribes or other improper payments, including facilitation payments, gifts, hospitality, or anything of value intended to improperly influence any government official or private party.</w:t>
      </w:r>
    </w:p>
    <w:p/>
    <w:p>
      <w:r>
        <w:rPr>
          <w:b/>
          <w:sz w:val="20"/>
        </w:rPr>
        <w:t>5. GIFTS, HOSPITALITY, AND EXPENSES</w:t>
      </w:r>
    </w:p>
    <w:p>
      <w:r>
        <w:rPr>
          <w:b w:val="0"/>
          <w:sz w:val="20"/>
        </w:rPr>
        <w:t>Gifts, hospitality, and business entertainment must be reasonable, proportionate, and lawful, and must never be given with the intent to improperly influence a business decision or government action. All gifts and hospitality must be accurately recorded in the Company’s books and records.</w:t>
      </w:r>
    </w:p>
    <w:p/>
    <w:p>
      <w:r>
        <w:rPr>
          <w:b/>
          <w:sz w:val="20"/>
        </w:rPr>
        <w:t>6. THIRD PARTIES AND AGENTS</w:t>
      </w:r>
    </w:p>
    <w:p>
      <w:r>
        <w:rPr>
          <w:b w:val="0"/>
          <w:sz w:val="20"/>
        </w:rPr>
        <w:t>The Company will conduct appropriate due diligence on all third parties, including agents, consultants, and joint venture partners. Engagement of third parties must include contractual anti-bribery obligations and monitoring to ensure compliance with this Policy.</w:t>
      </w:r>
    </w:p>
    <w:p/>
    <w:p>
      <w:r>
        <w:rPr>
          <w:b/>
          <w:sz w:val="20"/>
        </w:rPr>
        <w:t>7. RECORD KEEPING AND INTERNAL CONTROLS</w:t>
      </w:r>
    </w:p>
    <w:p>
      <w:r>
        <w:rPr>
          <w:b w:val="0"/>
          <w:sz w:val="20"/>
        </w:rPr>
        <w:t>All Company accounts, records, and financial statements must be prepared accurately and in reasonable detail to reflect all transactions and dispositions of assets. No undisclosed or unrecorded funds or assets shall be established or maintained for any purpose.</w:t>
      </w:r>
    </w:p>
    <w:p/>
    <w:p>
      <w:r>
        <w:rPr>
          <w:b/>
          <w:sz w:val="20"/>
        </w:rPr>
        <w:t>8. TRAINING AND COMMUNICATION</w:t>
      </w:r>
    </w:p>
    <w:p>
      <w:r>
        <w:rPr>
          <w:b w:val="0"/>
          <w:sz w:val="20"/>
        </w:rPr>
        <w:t>The Company will provide regular training to all employees and relevant third parties to ensure understanding and compliance with this Policy.</w:t>
      </w:r>
    </w:p>
    <w:p/>
    <w:p>
      <w:r>
        <w:rPr>
          <w:b/>
          <w:sz w:val="20"/>
        </w:rPr>
        <w:t>9. REPORTING AND WHISTLEBLOWING</w:t>
      </w:r>
    </w:p>
    <w:p>
      <w:r>
        <w:rPr>
          <w:b w:val="0"/>
          <w:sz w:val="20"/>
        </w:rPr>
        <w:t>Employees and third parties are encouraged to report any suspected violations of this Policy through established channels without fear of retaliation. The Company will investigate all reports promptly and confidentially.</w:t>
      </w:r>
    </w:p>
    <w:p/>
    <w:p>
      <w:r>
        <w:rPr>
          <w:b/>
          <w:sz w:val="20"/>
        </w:rPr>
        <w:t>10. DISCIPLINARY ACTIONS</w:t>
      </w:r>
    </w:p>
    <w:p>
      <w:r>
        <w:rPr>
          <w:b w:val="0"/>
          <w:sz w:val="20"/>
        </w:rPr>
        <w:t>Violations of this Policy may result in disciplinary action up to and including termination of employment or contracts, as well as civil and criminal penalties under applicable laws.</w:t>
      </w:r>
    </w:p>
    <w:p/>
    <w:p>
      <w:r>
        <w:rPr>
          <w:b/>
          <w:sz w:val="20"/>
        </w:rPr>
        <w:t>11. COMPLIANCE WITH LAWS</w:t>
      </w:r>
    </w:p>
    <w:p>
      <w:r>
        <w:rPr>
          <w:b w:val="0"/>
          <w:sz w:val="20"/>
        </w:rPr>
        <w:t>This Policy is intended to comply fully with all applicable anti-bribery and anti-corruption laws in the United States, including the FCPA, the UK Bribery Act where applicable, and other relevant statutes. In case of conflict, the more stringent requirement shall apply.</w:t>
      </w:r>
    </w:p>
    <w:p/>
    <w:p>
      <w:r>
        <w:rPr>
          <w:b/>
          <w:sz w:val="20"/>
        </w:rPr>
        <w:t>12. RESPONSIBILITIES</w:t>
      </w:r>
    </w:p>
    <w:p>
      <w:r>
        <w:rPr>
          <w:b w:val="0"/>
          <w:sz w:val="20"/>
        </w:rPr>
        <w:t>Management is responsible for implementing and enforcing this Policy. All employees and associated persons must comply fully and promptly report any concerns.</w:t>
      </w:r>
    </w:p>
    <w:p/>
    <w:p>
      <w:r>
        <w:rPr>
          <w:b/>
          <w:sz w:val="20"/>
        </w:rPr>
        <w:t>13. POLICY REVIEW AND UPDATING</w:t>
      </w:r>
    </w:p>
    <w:p>
      <w:r>
        <w:rPr>
          <w:b w:val="0"/>
          <w:sz w:val="20"/>
        </w:rPr>
        <w:t>This Policy will be reviewed at least annually and updated as necessary to reflect changes in legal requirements and Company operations.</w:t>
      </w:r>
    </w:p>
    <w:p/>
    <w:p/>
    <w:p>
      <w:r>
        <w:rPr>
          <w:b w:val="0"/>
          <w:sz w:val="20"/>
        </w:rPr>
        <w:t>Authorized Representative Signature: __________________________________</w:t>
      </w:r>
    </w:p>
    <w:p/>
    <w:p/>
    <w:p>
      <w:r>
        <w:rPr>
          <w:b w:val="0"/>
          <w:sz w:val="20"/>
        </w:rPr>
        <w:t>Name: _______________________________________________________________</w:t>
      </w:r>
    </w:p>
    <w:p>
      <w:r>
        <w:rPr>
          <w:b w:val="0"/>
          <w:sz w:val="20"/>
        </w:rPr>
        <w:t>Title: 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https://docs-business.com/anti-bribery-and-corruption-policy-template/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nti-bribery-and-corruption-policy-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